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D35ED" w14:textId="3169BD73" w:rsidR="00DB296E" w:rsidRPr="002A7FE3" w:rsidRDefault="00DB296E" w:rsidP="007B01D9">
      <w:pPr>
        <w:spacing w:before="100" w:beforeAutospacing="1" w:after="100" w:afterAutospacing="1" w:line="240" w:lineRule="auto"/>
        <w:jc w:val="both"/>
        <w:outlineLvl w:val="1"/>
        <w:rPr>
          <w:rFonts w:ascii="Verdana" w:eastAsia="Times New Roman" w:hAnsi="Verdana" w:cs="Times New Roman"/>
          <w:b/>
          <w:bCs/>
          <w:color w:val="414141"/>
          <w:spacing w:val="2"/>
          <w:sz w:val="36"/>
          <w:szCs w:val="36"/>
          <w:lang w:eastAsia="nl-NL"/>
        </w:rPr>
      </w:pPr>
      <w:bookmarkStart w:id="0" w:name="_Toc450553814"/>
      <w:bookmarkStart w:id="1" w:name="_GoBack"/>
      <w:bookmarkEnd w:id="1"/>
      <w:r w:rsidRPr="002A7FE3">
        <w:rPr>
          <w:rFonts w:ascii="Verdana" w:eastAsia="Times New Roman" w:hAnsi="Verdana" w:cs="Times New Roman"/>
          <w:b/>
          <w:bCs/>
          <w:spacing w:val="2"/>
          <w:sz w:val="36"/>
          <w:szCs w:val="36"/>
          <w:u w:val="single"/>
          <w:lang w:eastAsia="nl-NL"/>
        </w:rPr>
        <w:t>Het college van kerkrentmeesters</w:t>
      </w:r>
      <w:bookmarkEnd w:id="0"/>
    </w:p>
    <w:p w14:paraId="740A7CB2" w14:textId="77777777" w:rsidR="00DB296E" w:rsidRPr="002A7FE3" w:rsidRDefault="00DB296E" w:rsidP="00DB296E">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proofErr w:type="gramStart"/>
      <w:r w:rsidRPr="002A7FE3">
        <w:rPr>
          <w:rFonts w:ascii="Verdana" w:eastAsia="Times New Roman" w:hAnsi="Verdana" w:cs="Times New Roman"/>
          <w:color w:val="414141"/>
          <w:spacing w:val="2"/>
          <w:sz w:val="19"/>
          <w:szCs w:val="19"/>
          <w:shd w:val="clear" w:color="auto" w:fill="FFFFFF"/>
          <w:lang w:eastAsia="nl-NL"/>
        </w:rPr>
        <w:t>Het  college</w:t>
      </w:r>
      <w:proofErr w:type="gramEnd"/>
      <w:r w:rsidRPr="002A7FE3">
        <w:rPr>
          <w:rFonts w:ascii="Verdana" w:eastAsia="Times New Roman" w:hAnsi="Verdana" w:cs="Times New Roman"/>
          <w:color w:val="414141"/>
          <w:spacing w:val="2"/>
          <w:sz w:val="19"/>
          <w:szCs w:val="19"/>
          <w:shd w:val="clear" w:color="auto" w:fill="FFFFFF"/>
          <w:lang w:eastAsia="nl-NL"/>
        </w:rPr>
        <w:t xml:space="preserve"> van kerkrentmeesters beheert  de bezittingen en behartigt  de stoffelijke belangen van de gemeente. Zij zorgt, binnen de kaders van de jaarlijkse begroting, voor voldoende financiële middelen om het gemeentewerk mogelijk te maken </w:t>
      </w:r>
      <w:r w:rsidRPr="002A7FE3">
        <w:rPr>
          <w:rFonts w:ascii="Verdana" w:eastAsia="Times New Roman" w:hAnsi="Verdana" w:cs="Times New Roman"/>
          <w:i/>
          <w:iCs/>
          <w:color w:val="414141"/>
          <w:spacing w:val="2"/>
          <w:sz w:val="19"/>
          <w:szCs w:val="19"/>
          <w:lang w:eastAsia="nl-NL"/>
        </w:rPr>
        <w:t>(</w:t>
      </w:r>
      <w:proofErr w:type="spellStart"/>
      <w:r w:rsidRPr="002A7FE3">
        <w:rPr>
          <w:rFonts w:ascii="Verdana" w:eastAsia="Times New Roman" w:hAnsi="Verdana" w:cs="Times New Roman"/>
          <w:i/>
          <w:iCs/>
          <w:color w:val="414141"/>
          <w:spacing w:val="2"/>
          <w:sz w:val="19"/>
          <w:szCs w:val="19"/>
          <w:lang w:eastAsia="nl-NL"/>
        </w:rPr>
        <w:t>ord</w:t>
      </w:r>
      <w:proofErr w:type="spellEnd"/>
      <w:r w:rsidRPr="002A7FE3">
        <w:rPr>
          <w:rFonts w:ascii="Verdana" w:eastAsia="Times New Roman" w:hAnsi="Verdana" w:cs="Times New Roman"/>
          <w:i/>
          <w:iCs/>
          <w:color w:val="414141"/>
          <w:spacing w:val="2"/>
          <w:sz w:val="19"/>
          <w:szCs w:val="19"/>
          <w:lang w:eastAsia="nl-NL"/>
        </w:rPr>
        <w:t>. 11-2-7)</w:t>
      </w:r>
      <w:r w:rsidRPr="002A7FE3">
        <w:rPr>
          <w:rFonts w:ascii="Verdana" w:eastAsia="Times New Roman" w:hAnsi="Verdana" w:cs="Times New Roman"/>
          <w:color w:val="414141"/>
          <w:spacing w:val="2"/>
          <w:sz w:val="19"/>
          <w:szCs w:val="19"/>
          <w:shd w:val="clear" w:color="auto" w:fill="FFFFFF"/>
          <w:lang w:eastAsia="nl-NL"/>
        </w:rPr>
        <w: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Het beleid van de kerkrentmeesters is in de eerste plaats gericht op het faciliteren van kerkdiensten en pastoraat. Gestreefd wordt om iedere zondag een kerkdienst te organiseren.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de Rank en de pastorie moeten in goede staat van onderhoud verkeren, passend bij de functie-eisen die daaraan gesteld zijn. De inventaris van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en de </w:t>
      </w:r>
      <w:proofErr w:type="gramStart"/>
      <w:r w:rsidRPr="002A7FE3">
        <w:rPr>
          <w:rFonts w:ascii="Verdana" w:eastAsia="Times New Roman" w:hAnsi="Verdana" w:cs="Times New Roman"/>
          <w:color w:val="414141"/>
          <w:spacing w:val="2"/>
          <w:sz w:val="19"/>
          <w:szCs w:val="19"/>
          <w:shd w:val="clear" w:color="auto" w:fill="FFFFFF"/>
          <w:lang w:eastAsia="nl-NL"/>
        </w:rPr>
        <w:t>Rank  vallen</w:t>
      </w:r>
      <w:proofErr w:type="gramEnd"/>
      <w:r w:rsidRPr="002A7FE3">
        <w:rPr>
          <w:rFonts w:ascii="Verdana" w:eastAsia="Times New Roman" w:hAnsi="Verdana" w:cs="Times New Roman"/>
          <w:color w:val="414141"/>
          <w:spacing w:val="2"/>
          <w:sz w:val="19"/>
          <w:szCs w:val="19"/>
          <w:shd w:val="clear" w:color="auto" w:fill="FFFFFF"/>
          <w:lang w:eastAsia="nl-NL"/>
        </w:rPr>
        <w:t xml:space="preserve"> onder de verantwoordelijkheid van het college.</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is een Rijksmonument. Het onderhoudswerk valt voor een deel onder de Rijkssubsidie. Het Hillebrand orgel in de </w:t>
      </w:r>
      <w:proofErr w:type="spellStart"/>
      <w:r w:rsidRPr="002A7FE3">
        <w:rPr>
          <w:rFonts w:ascii="Verdana" w:eastAsia="Times New Roman" w:hAnsi="Verdana" w:cs="Times New Roman"/>
          <w:color w:val="414141"/>
          <w:spacing w:val="2"/>
          <w:sz w:val="19"/>
          <w:szCs w:val="19"/>
          <w:shd w:val="clear" w:color="auto" w:fill="FFFFFF"/>
          <w:lang w:eastAsia="nl-NL"/>
        </w:rPr>
        <w:t>Godeharduskerk</w:t>
      </w:r>
      <w:proofErr w:type="spellEnd"/>
      <w:r w:rsidRPr="002A7FE3">
        <w:rPr>
          <w:rFonts w:ascii="Verdana" w:eastAsia="Times New Roman" w:hAnsi="Verdana" w:cs="Times New Roman"/>
          <w:color w:val="414141"/>
          <w:spacing w:val="2"/>
          <w:sz w:val="19"/>
          <w:szCs w:val="19"/>
          <w:shd w:val="clear" w:color="auto" w:fill="FFFFFF"/>
          <w:lang w:eastAsia="nl-NL"/>
        </w:rPr>
        <w:t xml:space="preserve"> is ook een monument.</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                De begraafplaatsen te Marrum en </w:t>
      </w:r>
      <w:proofErr w:type="spellStart"/>
      <w:r w:rsidRPr="002A7FE3">
        <w:rPr>
          <w:rFonts w:ascii="Verdana" w:eastAsia="Times New Roman" w:hAnsi="Verdana" w:cs="Times New Roman"/>
          <w:color w:val="414141"/>
          <w:spacing w:val="2"/>
          <w:sz w:val="19"/>
          <w:szCs w:val="19"/>
          <w:shd w:val="clear" w:color="auto" w:fill="FFFFFF"/>
          <w:lang w:eastAsia="nl-NL"/>
        </w:rPr>
        <w:t>Westernijtsjerk</w:t>
      </w:r>
      <w:proofErr w:type="spellEnd"/>
      <w:r w:rsidRPr="002A7FE3">
        <w:rPr>
          <w:rFonts w:ascii="Verdana" w:eastAsia="Times New Roman" w:hAnsi="Verdana" w:cs="Times New Roman"/>
          <w:color w:val="414141"/>
          <w:spacing w:val="2"/>
          <w:sz w:val="19"/>
          <w:szCs w:val="19"/>
          <w:shd w:val="clear" w:color="auto" w:fill="FFFFFF"/>
          <w:lang w:eastAsia="nl-NL"/>
        </w:rPr>
        <w:t xml:space="preserve"> vallen beide onder het beheer van het college.</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14:paraId="515EA0F7" w14:textId="77777777" w:rsidR="00DB296E" w:rsidRPr="002A7FE3" w:rsidRDefault="00DB296E" w:rsidP="00DB296E">
      <w:pPr>
        <w:spacing w:before="100" w:beforeAutospacing="1" w:after="100" w:afterAutospacing="1" w:line="240" w:lineRule="auto"/>
        <w:ind w:left="1080" w:hanging="720"/>
        <w:jc w:val="both"/>
        <w:outlineLvl w:val="1"/>
        <w:rPr>
          <w:rFonts w:ascii="Verdana" w:eastAsia="Times New Roman" w:hAnsi="Verdana" w:cs="Times New Roman"/>
          <w:b/>
          <w:bCs/>
          <w:color w:val="414141"/>
          <w:spacing w:val="2"/>
          <w:sz w:val="36"/>
          <w:szCs w:val="36"/>
          <w:lang w:eastAsia="nl-NL"/>
        </w:rPr>
      </w:pPr>
      <w:bookmarkStart w:id="2" w:name="_Toc450553815"/>
      <w:r w:rsidRPr="002A7FE3">
        <w:rPr>
          <w:rFonts w:ascii="Verdana" w:eastAsia="Times New Roman" w:hAnsi="Verdana" w:cs="Times New Roman"/>
          <w:b/>
          <w:bCs/>
          <w:spacing w:val="2"/>
          <w:sz w:val="36"/>
          <w:szCs w:val="36"/>
          <w:u w:val="single"/>
          <w:lang w:eastAsia="nl-NL"/>
        </w:rPr>
        <w:t>4.2.         Financiën</w:t>
      </w:r>
      <w:bookmarkEnd w:id="2"/>
    </w:p>
    <w:p w14:paraId="3651F793" w14:textId="77777777" w:rsidR="00DB296E" w:rsidRPr="002A7FE3" w:rsidRDefault="00DB296E" w:rsidP="00DB296E">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De belangrijkste geldmiddelen komen uit de jaarlijkse actie kerkbalans, renteopbrengst uit kapitaal en de opbrengst van de verhuur van de landerijen.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14:paraId="0193A610" w14:textId="77777777" w:rsidR="00DB296E" w:rsidRPr="002A7FE3" w:rsidRDefault="00DB296E" w:rsidP="00DB296E">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3" w:name="_Toc450553816"/>
      <w:r w:rsidRPr="002A7FE3">
        <w:rPr>
          <w:rFonts w:ascii="Verdana" w:eastAsia="Times New Roman" w:hAnsi="Verdana" w:cs="Times New Roman"/>
          <w:b/>
          <w:bCs/>
          <w:spacing w:val="2"/>
          <w:sz w:val="27"/>
          <w:szCs w:val="27"/>
          <w:u w:val="single"/>
          <w:lang w:eastAsia="nl-NL"/>
        </w:rPr>
        <w:t>a)      Geldwerving</w:t>
      </w:r>
      <w:bookmarkEnd w:id="3"/>
    </w:p>
    <w:p w14:paraId="18565742" w14:textId="77777777" w:rsidR="00DB296E" w:rsidRPr="002A7FE3" w:rsidRDefault="00DB296E" w:rsidP="00DB296E">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-De jaarlijkse actie kerkbalans wordt door het college georganiseerd en samen met vrijwilligers uitgevoerd.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-De </w:t>
      </w:r>
      <w:proofErr w:type="spellStart"/>
      <w:r w:rsidRPr="002A7FE3">
        <w:rPr>
          <w:rFonts w:ascii="Verdana" w:eastAsia="Times New Roman" w:hAnsi="Verdana" w:cs="Times New Roman"/>
          <w:color w:val="414141"/>
          <w:spacing w:val="2"/>
          <w:sz w:val="19"/>
          <w:szCs w:val="19"/>
          <w:shd w:val="clear" w:color="auto" w:fill="FFFFFF"/>
          <w:lang w:eastAsia="nl-NL"/>
        </w:rPr>
        <w:t>eindejaarscollecte</w:t>
      </w:r>
      <w:proofErr w:type="spellEnd"/>
      <w:r w:rsidRPr="002A7FE3">
        <w:rPr>
          <w:rFonts w:ascii="Verdana" w:eastAsia="Times New Roman" w:hAnsi="Verdana" w:cs="Times New Roman"/>
          <w:color w:val="414141"/>
          <w:spacing w:val="2"/>
          <w:sz w:val="19"/>
          <w:szCs w:val="19"/>
          <w:shd w:val="clear" w:color="auto" w:fill="FFFFFF"/>
          <w:lang w:eastAsia="nl-NL"/>
        </w:rPr>
        <w:t xml:space="preserve"> wordt ieder jaar gehouden in december.</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xml:space="preserve">-Collectes in de kerkdiensten/deurcollectes vinden plaats volgens een van </w:t>
      </w:r>
      <w:proofErr w:type="gramStart"/>
      <w:r w:rsidRPr="002A7FE3">
        <w:rPr>
          <w:rFonts w:ascii="Verdana" w:eastAsia="Times New Roman" w:hAnsi="Verdana" w:cs="Times New Roman"/>
          <w:color w:val="414141"/>
          <w:spacing w:val="2"/>
          <w:sz w:val="19"/>
          <w:szCs w:val="19"/>
          <w:shd w:val="clear" w:color="auto" w:fill="FFFFFF"/>
          <w:lang w:eastAsia="nl-NL"/>
        </w:rPr>
        <w:t>te voren</w:t>
      </w:r>
      <w:proofErr w:type="gramEnd"/>
      <w:r w:rsidRPr="002A7FE3">
        <w:rPr>
          <w:rFonts w:ascii="Verdana" w:eastAsia="Times New Roman" w:hAnsi="Verdana" w:cs="Times New Roman"/>
          <w:color w:val="414141"/>
          <w:spacing w:val="2"/>
          <w:sz w:val="19"/>
          <w:szCs w:val="19"/>
          <w:shd w:val="clear" w:color="auto" w:fill="FFFFFF"/>
          <w:lang w:eastAsia="nl-NL"/>
        </w:rPr>
        <w:t xml:space="preserve"> opgesteld collecterooster.</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14:paraId="435E2F3B" w14:textId="77777777" w:rsidR="00DB296E" w:rsidRPr="002A7FE3" w:rsidRDefault="00DB296E" w:rsidP="00DB296E">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4" w:name="_Toc450553817"/>
      <w:r w:rsidRPr="002A7FE3">
        <w:rPr>
          <w:rFonts w:ascii="Verdana" w:eastAsia="Times New Roman" w:hAnsi="Verdana" w:cs="Times New Roman"/>
          <w:b/>
          <w:bCs/>
          <w:spacing w:val="2"/>
          <w:sz w:val="27"/>
          <w:szCs w:val="27"/>
          <w:u w:val="single"/>
          <w:lang w:eastAsia="nl-NL"/>
        </w:rPr>
        <w:t>b)      Financiën</w:t>
      </w:r>
      <w:bookmarkEnd w:id="4"/>
    </w:p>
    <w:p w14:paraId="0F46CEE1" w14:textId="77777777" w:rsidR="00DB296E" w:rsidRPr="002A7FE3" w:rsidRDefault="00DB296E" w:rsidP="00DB296E">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Geldmiddelen zoveel mogelijk </w:t>
      </w:r>
      <w:proofErr w:type="gramStart"/>
      <w:r w:rsidRPr="002A7FE3">
        <w:rPr>
          <w:rFonts w:ascii="Verdana" w:eastAsia="Times New Roman" w:hAnsi="Verdana" w:cs="Times New Roman"/>
          <w:color w:val="414141"/>
          <w:spacing w:val="2"/>
          <w:sz w:val="19"/>
          <w:szCs w:val="19"/>
          <w:lang w:eastAsia="nl-NL"/>
        </w:rPr>
        <w:t>risico mijdend</w:t>
      </w:r>
      <w:proofErr w:type="gramEnd"/>
      <w:r w:rsidRPr="002A7FE3">
        <w:rPr>
          <w:rFonts w:ascii="Verdana" w:eastAsia="Times New Roman" w:hAnsi="Verdana" w:cs="Times New Roman"/>
          <w:color w:val="414141"/>
          <w:spacing w:val="2"/>
          <w:sz w:val="19"/>
          <w:szCs w:val="19"/>
          <w:lang w:eastAsia="nl-NL"/>
        </w:rPr>
        <w:t xml:space="preserve"> beleggen, als het geld nog niet binnen korte tijd gebruikt wordt. </w:t>
      </w:r>
    </w:p>
    <w:p w14:paraId="2A7B40D7" w14:textId="77777777" w:rsidR="00DB296E" w:rsidRPr="002A7FE3" w:rsidRDefault="00DB296E" w:rsidP="00DB296E">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Zoveel mogelijk </w:t>
      </w:r>
      <w:proofErr w:type="gramStart"/>
      <w:r w:rsidRPr="002A7FE3">
        <w:rPr>
          <w:rFonts w:ascii="Verdana" w:eastAsia="Times New Roman" w:hAnsi="Verdana" w:cs="Times New Roman"/>
          <w:color w:val="414141"/>
          <w:spacing w:val="2"/>
          <w:sz w:val="19"/>
          <w:szCs w:val="19"/>
          <w:lang w:eastAsia="nl-NL"/>
        </w:rPr>
        <w:t>besparingen  realiseren</w:t>
      </w:r>
      <w:proofErr w:type="gramEnd"/>
      <w:r w:rsidRPr="002A7FE3">
        <w:rPr>
          <w:rFonts w:ascii="Verdana" w:eastAsia="Times New Roman" w:hAnsi="Verdana" w:cs="Times New Roman"/>
          <w:color w:val="414141"/>
          <w:spacing w:val="2"/>
          <w:sz w:val="19"/>
          <w:szCs w:val="19"/>
          <w:lang w:eastAsia="nl-NL"/>
        </w:rPr>
        <w:t>.</w:t>
      </w:r>
    </w:p>
    <w:p w14:paraId="55734D4C" w14:textId="77777777" w:rsidR="00DB296E" w:rsidRPr="002A7FE3" w:rsidRDefault="00DB296E" w:rsidP="00DB296E">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De financiële verantwoording bijhouden en de jaarrekeningen en begrotingen van de kerk en de begraafplaatsen elk jaar toelichten op de te organiseren financiële </w:t>
      </w:r>
      <w:proofErr w:type="gramStart"/>
      <w:r w:rsidRPr="002A7FE3">
        <w:rPr>
          <w:rFonts w:ascii="Verdana" w:eastAsia="Times New Roman" w:hAnsi="Verdana" w:cs="Times New Roman"/>
          <w:color w:val="414141"/>
          <w:spacing w:val="2"/>
          <w:sz w:val="19"/>
          <w:szCs w:val="19"/>
          <w:lang w:eastAsia="nl-NL"/>
        </w:rPr>
        <w:t>gemeente avond</w:t>
      </w:r>
      <w:proofErr w:type="gramEnd"/>
      <w:r w:rsidRPr="002A7FE3">
        <w:rPr>
          <w:rFonts w:ascii="Verdana" w:eastAsia="Times New Roman" w:hAnsi="Verdana" w:cs="Times New Roman"/>
          <w:color w:val="414141"/>
          <w:spacing w:val="2"/>
          <w:sz w:val="19"/>
          <w:szCs w:val="19"/>
          <w:lang w:eastAsia="nl-NL"/>
        </w:rPr>
        <w:t>. </w:t>
      </w:r>
    </w:p>
    <w:p w14:paraId="43694A9B" w14:textId="77777777" w:rsidR="00DB296E" w:rsidRPr="002A7FE3" w:rsidRDefault="00DB296E" w:rsidP="00DB296E">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Controle van de jaarrekeningen door een accountantskantoor.   </w:t>
      </w:r>
    </w:p>
    <w:p w14:paraId="395FE8A9" w14:textId="77777777" w:rsidR="00DB296E" w:rsidRPr="002A7FE3" w:rsidRDefault="00DB296E" w:rsidP="00DB296E">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Verhuur van de </w:t>
      </w:r>
      <w:proofErr w:type="spellStart"/>
      <w:r w:rsidRPr="002A7FE3">
        <w:rPr>
          <w:rFonts w:ascii="Verdana" w:eastAsia="Times New Roman" w:hAnsi="Verdana" w:cs="Times New Roman"/>
          <w:color w:val="414141"/>
          <w:spacing w:val="2"/>
          <w:sz w:val="19"/>
          <w:szCs w:val="19"/>
          <w:lang w:eastAsia="nl-NL"/>
        </w:rPr>
        <w:t>Godeharduskerk</w:t>
      </w:r>
      <w:proofErr w:type="spellEnd"/>
      <w:r w:rsidRPr="002A7FE3">
        <w:rPr>
          <w:rFonts w:ascii="Verdana" w:eastAsia="Times New Roman" w:hAnsi="Verdana" w:cs="Times New Roman"/>
          <w:color w:val="414141"/>
          <w:spacing w:val="2"/>
          <w:sz w:val="19"/>
          <w:szCs w:val="19"/>
          <w:lang w:eastAsia="nl-NL"/>
        </w:rPr>
        <w:t xml:space="preserve"> en de Rank.</w:t>
      </w:r>
    </w:p>
    <w:p w14:paraId="2F6D78C2" w14:textId="77777777" w:rsidR="00DB296E" w:rsidRPr="002A7FE3" w:rsidRDefault="00DB296E" w:rsidP="00DB296E">
      <w:pPr>
        <w:numPr>
          <w:ilvl w:val="0"/>
          <w:numId w:val="1"/>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Subsidie aanvragen.</w:t>
      </w:r>
    </w:p>
    <w:p w14:paraId="15BE6A65" w14:textId="77777777" w:rsidR="00DB296E" w:rsidRDefault="00DB296E" w:rsidP="00DB296E">
      <w:pPr>
        <w:spacing w:after="0" w:line="240" w:lineRule="auto"/>
        <w:rPr>
          <w:rFonts w:ascii="Verdana" w:eastAsia="Times New Roman" w:hAnsi="Verdana" w:cs="Times New Roman"/>
          <w:color w:val="414141"/>
          <w:spacing w:val="2"/>
          <w:sz w:val="19"/>
          <w:szCs w:val="19"/>
          <w:shd w:val="clear" w:color="auto" w:fill="FFFFFF"/>
          <w:lang w:eastAsia="nl-NL"/>
        </w:rPr>
      </w:pPr>
      <w:r w:rsidRPr="002A7FE3">
        <w:rPr>
          <w:rFonts w:ascii="Verdana" w:eastAsia="Times New Roman" w:hAnsi="Verdana" w:cs="Times New Roman"/>
          <w:color w:val="414141"/>
          <w:spacing w:val="2"/>
          <w:sz w:val="19"/>
          <w:szCs w:val="19"/>
          <w:shd w:val="clear" w:color="auto" w:fill="FFFFFF"/>
          <w:lang w:eastAsia="nl-NL"/>
        </w:rPr>
        <w:t> </w:t>
      </w:r>
    </w:p>
    <w:p w14:paraId="450455D8" w14:textId="77777777" w:rsidR="00DB296E" w:rsidRDefault="00DB296E" w:rsidP="00DB296E">
      <w:pPr>
        <w:spacing w:after="0" w:line="240" w:lineRule="auto"/>
        <w:rPr>
          <w:rFonts w:ascii="Verdana" w:eastAsia="Times New Roman" w:hAnsi="Verdana" w:cs="Times New Roman"/>
          <w:color w:val="414141"/>
          <w:spacing w:val="2"/>
          <w:sz w:val="19"/>
          <w:szCs w:val="19"/>
          <w:shd w:val="clear" w:color="auto" w:fill="FFFFFF"/>
          <w:lang w:eastAsia="nl-NL"/>
        </w:rPr>
      </w:pPr>
    </w:p>
    <w:p w14:paraId="525E1F4D" w14:textId="77777777" w:rsidR="00DB296E" w:rsidRDefault="00DB296E" w:rsidP="00DB296E">
      <w:pPr>
        <w:spacing w:after="0" w:line="240" w:lineRule="auto"/>
        <w:rPr>
          <w:rFonts w:ascii="Verdana" w:eastAsia="Times New Roman" w:hAnsi="Verdana" w:cs="Times New Roman"/>
          <w:color w:val="414141"/>
          <w:spacing w:val="2"/>
          <w:sz w:val="19"/>
          <w:szCs w:val="19"/>
          <w:shd w:val="clear" w:color="auto" w:fill="FFFFFF"/>
          <w:lang w:eastAsia="nl-NL"/>
        </w:rPr>
      </w:pPr>
    </w:p>
    <w:p w14:paraId="7FE3B305" w14:textId="77777777" w:rsidR="00DB296E" w:rsidRDefault="00DB296E" w:rsidP="00DB296E">
      <w:pPr>
        <w:spacing w:after="0" w:line="240" w:lineRule="auto"/>
        <w:rPr>
          <w:rFonts w:ascii="Verdana" w:eastAsia="Times New Roman" w:hAnsi="Verdana" w:cs="Times New Roman"/>
          <w:color w:val="414141"/>
          <w:spacing w:val="2"/>
          <w:sz w:val="19"/>
          <w:szCs w:val="19"/>
          <w:shd w:val="clear" w:color="auto" w:fill="FFFFFF"/>
          <w:lang w:eastAsia="nl-NL"/>
        </w:rPr>
      </w:pPr>
    </w:p>
    <w:p w14:paraId="5D57D627" w14:textId="77777777" w:rsidR="00DB296E" w:rsidRPr="002A7FE3" w:rsidRDefault="00DB296E" w:rsidP="00DB296E">
      <w:pPr>
        <w:spacing w:after="0" w:line="240" w:lineRule="auto"/>
        <w:rPr>
          <w:rFonts w:ascii="Times New Roman" w:eastAsia="Times New Roman" w:hAnsi="Times New Roman" w:cs="Times New Roman"/>
          <w:sz w:val="24"/>
          <w:szCs w:val="24"/>
          <w:lang w:eastAsia="nl-NL"/>
        </w:rPr>
      </w:pPr>
    </w:p>
    <w:p w14:paraId="0DBF8271" w14:textId="77777777" w:rsidR="00DB296E" w:rsidRPr="002A7FE3" w:rsidRDefault="00DB296E" w:rsidP="00DB296E">
      <w:pPr>
        <w:spacing w:before="100" w:beforeAutospacing="1" w:after="100" w:afterAutospacing="1" w:line="240" w:lineRule="auto"/>
        <w:ind w:left="720" w:hanging="360"/>
        <w:jc w:val="both"/>
        <w:outlineLvl w:val="2"/>
        <w:rPr>
          <w:rFonts w:ascii="Verdana" w:eastAsia="Times New Roman" w:hAnsi="Verdana" w:cs="Times New Roman"/>
          <w:b/>
          <w:bCs/>
          <w:color w:val="414141"/>
          <w:spacing w:val="2"/>
          <w:sz w:val="27"/>
          <w:szCs w:val="27"/>
          <w:lang w:eastAsia="nl-NL"/>
        </w:rPr>
      </w:pPr>
      <w:bookmarkStart w:id="5" w:name="_Toc450553818"/>
      <w:r w:rsidRPr="002A7FE3">
        <w:rPr>
          <w:rFonts w:ascii="Verdana" w:eastAsia="Times New Roman" w:hAnsi="Verdana" w:cs="Times New Roman"/>
          <w:b/>
          <w:bCs/>
          <w:spacing w:val="2"/>
          <w:sz w:val="27"/>
          <w:szCs w:val="27"/>
          <w:u w:val="single"/>
          <w:lang w:eastAsia="nl-NL"/>
        </w:rPr>
        <w:lastRenderedPageBreak/>
        <w:t>c)      Andere zaken</w:t>
      </w:r>
      <w:bookmarkEnd w:id="5"/>
    </w:p>
    <w:p w14:paraId="06FBEE97" w14:textId="77777777" w:rsidR="00DB296E" w:rsidRPr="002A7FE3" w:rsidRDefault="00DB296E" w:rsidP="00DB296E">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Naast het hierboven genoemde is het college van kerkrentmeesters verantwoordelijk voor:</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14:paraId="09FCB98D" w14:textId="77777777" w:rsidR="00DB296E" w:rsidRPr="002A7FE3" w:rsidRDefault="00DB296E" w:rsidP="00DB296E">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De penningmeester.</w:t>
      </w:r>
    </w:p>
    <w:p w14:paraId="3F670D85" w14:textId="77777777" w:rsidR="00DB296E" w:rsidRPr="002A7FE3" w:rsidRDefault="00DB296E" w:rsidP="00DB296E">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De koster/grafdelver staat op de loonlijst en valt onder de verantwoordelijkheid van het college.</w:t>
      </w:r>
    </w:p>
    <w:p w14:paraId="6F7E831A" w14:textId="77777777" w:rsidR="00DB296E" w:rsidRPr="002A7FE3" w:rsidRDefault="00DB296E" w:rsidP="00DB296E">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Het plaatselijke </w:t>
      </w:r>
      <w:proofErr w:type="gramStart"/>
      <w:r w:rsidRPr="002A7FE3">
        <w:rPr>
          <w:rFonts w:ascii="Verdana" w:eastAsia="Times New Roman" w:hAnsi="Verdana" w:cs="Times New Roman"/>
          <w:color w:val="414141"/>
          <w:spacing w:val="2"/>
          <w:sz w:val="19"/>
          <w:szCs w:val="19"/>
          <w:lang w:eastAsia="nl-NL"/>
        </w:rPr>
        <w:t>LRP administratie</w:t>
      </w:r>
      <w:proofErr w:type="gramEnd"/>
      <w:r w:rsidRPr="002A7FE3">
        <w:rPr>
          <w:rFonts w:ascii="Verdana" w:eastAsia="Times New Roman" w:hAnsi="Verdana" w:cs="Times New Roman"/>
          <w:color w:val="414141"/>
          <w:spacing w:val="2"/>
          <w:sz w:val="19"/>
          <w:szCs w:val="19"/>
          <w:lang w:eastAsia="nl-NL"/>
        </w:rPr>
        <w:t xml:space="preserve"> systeem (Landelijke Registratiesysteem van de PKN)</w:t>
      </w:r>
    </w:p>
    <w:p w14:paraId="637869D7" w14:textId="77777777" w:rsidR="00DB296E" w:rsidRPr="002A7FE3" w:rsidRDefault="00DB296E" w:rsidP="00DB296E">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Jaarlijks het reglement van de begraafplaatsen actualiseren; het grafregister bijhouden.</w:t>
      </w:r>
    </w:p>
    <w:p w14:paraId="1D813E71" w14:textId="77777777" w:rsidR="00DB296E" w:rsidRPr="002A7FE3" w:rsidRDefault="00DB296E" w:rsidP="00DB296E">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 xml:space="preserve">Het rentmeesterkantoor Van </w:t>
      </w:r>
      <w:proofErr w:type="spellStart"/>
      <w:r w:rsidRPr="002A7FE3">
        <w:rPr>
          <w:rFonts w:ascii="Verdana" w:eastAsia="Times New Roman" w:hAnsi="Verdana" w:cs="Times New Roman"/>
          <w:color w:val="414141"/>
          <w:spacing w:val="2"/>
          <w:sz w:val="19"/>
          <w:szCs w:val="19"/>
          <w:lang w:eastAsia="nl-NL"/>
        </w:rPr>
        <w:t>Eijsinga-Oostra</w:t>
      </w:r>
      <w:proofErr w:type="spellEnd"/>
      <w:r w:rsidRPr="002A7FE3">
        <w:rPr>
          <w:rFonts w:ascii="Verdana" w:eastAsia="Times New Roman" w:hAnsi="Verdana" w:cs="Times New Roman"/>
          <w:color w:val="414141"/>
          <w:spacing w:val="2"/>
          <w:sz w:val="19"/>
          <w:szCs w:val="19"/>
          <w:lang w:eastAsia="nl-NL"/>
        </w:rPr>
        <w:t xml:space="preserve"> behartigt namens het college de landerijen.</w:t>
      </w:r>
    </w:p>
    <w:p w14:paraId="024526A8" w14:textId="77777777" w:rsidR="00DB296E" w:rsidRPr="002A7FE3" w:rsidRDefault="00DB296E" w:rsidP="00DB296E">
      <w:pPr>
        <w:numPr>
          <w:ilvl w:val="0"/>
          <w:numId w:val="2"/>
        </w:numPr>
        <w:spacing w:before="100" w:beforeAutospacing="1" w:after="0" w:line="240" w:lineRule="auto"/>
        <w:jc w:val="both"/>
        <w:rPr>
          <w:rFonts w:ascii="Verdana" w:eastAsia="Times New Roman" w:hAnsi="Verdana" w:cs="Times New Roman"/>
          <w:color w:val="414141"/>
          <w:spacing w:val="2"/>
          <w:sz w:val="19"/>
          <w:szCs w:val="19"/>
          <w:lang w:eastAsia="nl-NL"/>
        </w:rPr>
      </w:pPr>
      <w:r w:rsidRPr="002A7FE3">
        <w:rPr>
          <w:rFonts w:ascii="Verdana" w:eastAsia="Times New Roman" w:hAnsi="Verdana" w:cs="Times New Roman"/>
          <w:color w:val="414141"/>
          <w:spacing w:val="2"/>
          <w:sz w:val="19"/>
          <w:szCs w:val="19"/>
          <w:lang w:eastAsia="nl-NL"/>
        </w:rPr>
        <w:t>Het bijhouden van het archief.</w:t>
      </w:r>
    </w:p>
    <w:p w14:paraId="31E8B7F3" w14:textId="77777777" w:rsidR="00DB296E" w:rsidRPr="002A7FE3" w:rsidRDefault="00DB296E" w:rsidP="00DB296E">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p>
    <w:p w14:paraId="47E5B29B" w14:textId="77777777" w:rsidR="00165FFF" w:rsidRDefault="00165FFF"/>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03E0"/>
    <w:multiLevelType w:val="multilevel"/>
    <w:tmpl w:val="CCD8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1347F"/>
    <w:multiLevelType w:val="multilevel"/>
    <w:tmpl w:val="317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6E"/>
    <w:rsid w:val="00165FFF"/>
    <w:rsid w:val="007B01D9"/>
    <w:rsid w:val="00CD6926"/>
    <w:rsid w:val="00DB296E"/>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25FD"/>
  <w15:chartTrackingRefBased/>
  <w15:docId w15:val="{06380341-5E23-4345-8AC8-71D7CCF0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29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2137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2</cp:revision>
  <dcterms:created xsi:type="dcterms:W3CDTF">2019-12-12T09:47:00Z</dcterms:created>
  <dcterms:modified xsi:type="dcterms:W3CDTF">2019-12-12T09:50:00Z</dcterms:modified>
</cp:coreProperties>
</file>